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E9" w:rsidRDefault="00F25CE9" w:rsidP="00F25CE9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center"/>
        <w:rPr>
          <w:rFonts w:ascii="仿宋" w:eastAsia="仿宋" w:hAnsi="仿宋" w:cs="方正小标宋简体" w:hint="eastAsia"/>
          <w:color w:val="333333"/>
          <w:sz w:val="14"/>
          <w:szCs w:val="14"/>
        </w:rPr>
      </w:pPr>
      <w:r>
        <w:rPr>
          <w:rFonts w:ascii="黑体" w:eastAsia="黑体" w:hAnsi="黑体" w:cs="方正小标宋简体" w:hint="eastAsia"/>
          <w:color w:val="000000"/>
          <w:sz w:val="36"/>
          <w:szCs w:val="36"/>
        </w:rPr>
        <w:t>价格争议调解处理通知书</w:t>
      </w:r>
      <w:bookmarkStart w:id="0" w:name="_GoBack"/>
      <w:bookmarkEnd w:id="0"/>
    </w:p>
    <w:p w:rsidR="00F25CE9" w:rsidRDefault="00F25CE9" w:rsidP="00F25CE9">
      <w:pPr>
        <w:pStyle w:val="p0"/>
        <w:shd w:val="clear" w:color="auto" w:fill="FFFFFF"/>
        <w:spacing w:before="0" w:beforeAutospacing="0" w:after="0" w:afterAutospacing="0" w:line="440" w:lineRule="atLeast"/>
        <w:ind w:firstLine="6860"/>
        <w:rPr>
          <w:rFonts w:ascii="仿宋" w:eastAsia="仿宋" w:hAnsi="仿宋" w:hint="eastAsia"/>
          <w:color w:val="333333"/>
          <w:sz w:val="14"/>
          <w:szCs w:val="14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编号： </w:t>
      </w:r>
    </w:p>
    <w:p w:rsidR="00F25CE9" w:rsidRDefault="00F25CE9" w:rsidP="00F25CE9">
      <w:pPr>
        <w:pStyle w:val="p0"/>
        <w:shd w:val="clear" w:color="auto" w:fill="FFFFFF"/>
        <w:spacing w:before="0" w:beforeAutospacing="0" w:after="0" w:afterAutospacing="0" w:line="440" w:lineRule="atLeast"/>
        <w:jc w:val="both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F25CE9" w:rsidRDefault="00F25CE9" w:rsidP="00F25CE9">
      <w:pPr>
        <w:pStyle w:val="p0"/>
        <w:shd w:val="clear" w:color="auto" w:fill="FFFFFF"/>
        <w:spacing w:before="0" w:beforeAutospacing="0" w:after="0" w:afterAutospacing="0" w:line="440" w:lineRule="atLeast"/>
        <w:ind w:firstLineChars="200" w:firstLine="640"/>
        <w:jc w:val="both"/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定于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日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时，在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，对申请人</w:t>
      </w:r>
    </w:p>
    <w:p w:rsidR="00F25CE9" w:rsidRDefault="00F25CE9" w:rsidP="00F25CE9">
      <w:pPr>
        <w:pStyle w:val="p0"/>
        <w:shd w:val="clear" w:color="auto" w:fill="FFFFFF"/>
        <w:spacing w:before="0" w:beforeAutospacing="0" w:after="0" w:afterAutospacing="0" w:line="440" w:lineRule="atLeast"/>
        <w:jc w:val="both"/>
        <w:rPr>
          <w:rFonts w:ascii="仿宋" w:eastAsia="仿宋" w:hAnsi="仿宋" w:cs="仿宋_GB2312" w:hint="eastAsia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（甲）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与申请人（乙）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关</w:t>
      </w:r>
    </w:p>
    <w:p w:rsidR="00F25CE9" w:rsidRDefault="00F25CE9" w:rsidP="00F25CE9">
      <w:pPr>
        <w:pStyle w:val="p0"/>
        <w:shd w:val="clear" w:color="auto" w:fill="FFFFFF"/>
        <w:spacing w:before="0" w:beforeAutospacing="0" w:after="0" w:afterAutospacing="0" w:line="440" w:lineRule="atLeast"/>
        <w:jc w:val="both"/>
        <w:rPr>
          <w:rFonts w:ascii="仿宋" w:eastAsia="仿宋" w:hAnsi="仿宋" w:cs="仿宋_GB2312" w:hint="eastAsia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于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的价格争议事项进行调解。请当事双方准备好相关材料，届时参加调解。</w:t>
      </w:r>
    </w:p>
    <w:p w:rsidR="00F25CE9" w:rsidRDefault="00F25CE9" w:rsidP="00F25CE9">
      <w:pPr>
        <w:pStyle w:val="p0"/>
        <w:shd w:val="clear" w:color="auto" w:fill="FFFFFF"/>
        <w:spacing w:before="0" w:beforeAutospacing="0" w:after="0" w:afterAutospacing="0" w:line="440" w:lineRule="atLeast"/>
        <w:ind w:firstLineChars="200" w:firstLine="640"/>
        <w:jc w:val="both"/>
        <w:rPr>
          <w:rFonts w:ascii="仿宋" w:eastAsia="仿宋" w:hAnsi="仿宋" w:cs="仿宋_GB2312" w:hint="eastAsia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参加调解的人员应当持身份证件（代理人身份证明及委托书）按时到场。当事人有任何原因不能参加调解的，应当在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日之前通知</w:t>
      </w:r>
      <w:proofErr w:type="gramStart"/>
      <w:r>
        <w:rPr>
          <w:rFonts w:ascii="仿宋" w:eastAsia="仿宋" w:hAnsi="仿宋" w:cs="仿宋_GB2312" w:hint="eastAsia"/>
          <w:color w:val="000000"/>
          <w:sz w:val="32"/>
          <w:szCs w:val="32"/>
        </w:rPr>
        <w:t>本价格</w:t>
      </w:r>
      <w:proofErr w:type="gramEnd"/>
      <w:r>
        <w:rPr>
          <w:rFonts w:ascii="仿宋" w:eastAsia="仿宋" w:hAnsi="仿宋" w:cs="仿宋_GB2312" w:hint="eastAsia"/>
          <w:color w:val="000000"/>
          <w:sz w:val="32"/>
          <w:szCs w:val="32"/>
        </w:rPr>
        <w:t>争议调解处理机构。无故逾期不到的，视为放弃调解。</w:t>
      </w:r>
    </w:p>
    <w:p w:rsidR="00F25CE9" w:rsidRDefault="00F25CE9" w:rsidP="00F25CE9">
      <w:pPr>
        <w:pStyle w:val="p0"/>
        <w:shd w:val="clear" w:color="auto" w:fill="FFFFFF"/>
        <w:spacing w:before="0" w:beforeAutospacing="0" w:after="0" w:afterAutospacing="0" w:line="440" w:lineRule="atLeast"/>
        <w:ind w:firstLineChars="200" w:firstLine="640"/>
        <w:jc w:val="both"/>
        <w:rPr>
          <w:rFonts w:ascii="仿宋" w:eastAsia="仿宋" w:hAnsi="仿宋" w:cs="仿宋_GB2312" w:hint="eastAsia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特此通知。</w:t>
      </w:r>
    </w:p>
    <w:p w:rsidR="00F25CE9" w:rsidRDefault="00F25CE9" w:rsidP="00F25CE9">
      <w:pPr>
        <w:pStyle w:val="p0"/>
        <w:shd w:val="clear" w:color="auto" w:fill="FFFFFF"/>
        <w:spacing w:before="0" w:beforeAutospacing="0" w:after="0" w:afterAutospacing="0" w:line="440" w:lineRule="atLeast"/>
        <w:ind w:firstLineChars="200" w:firstLine="640"/>
        <w:jc w:val="both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F25CE9" w:rsidRDefault="00F25CE9" w:rsidP="00F25CE9">
      <w:pPr>
        <w:pStyle w:val="p0"/>
        <w:shd w:val="clear" w:color="auto" w:fill="FFFFFF"/>
        <w:spacing w:before="0" w:beforeAutospacing="0" w:after="0" w:afterAutospacing="0" w:line="440" w:lineRule="atLeast"/>
        <w:ind w:firstLineChars="200" w:firstLine="640"/>
        <w:jc w:val="both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F25CE9" w:rsidRDefault="00F25CE9" w:rsidP="00F25CE9">
      <w:pPr>
        <w:pStyle w:val="p0"/>
        <w:shd w:val="clear" w:color="auto" w:fill="FFFFFF"/>
        <w:spacing w:before="0" w:beforeAutospacing="0" w:after="0" w:afterAutospacing="0" w:line="440" w:lineRule="atLeast"/>
        <w:ind w:firstLine="2730"/>
        <w:jc w:val="right"/>
        <w:rPr>
          <w:rFonts w:ascii="仿宋" w:eastAsia="仿宋" w:hAnsi="仿宋" w:cs="仿宋_GB2312" w:hint="eastAsia"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（价格争议调解处理机构印章）</w:t>
      </w:r>
    </w:p>
    <w:p w:rsidR="00C30FE1" w:rsidRDefault="00F25CE9" w:rsidP="00F25CE9"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         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   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     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日</w:t>
      </w:r>
    </w:p>
    <w:sectPr w:rsidR="00C3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25" w:rsidRDefault="00CC2925" w:rsidP="00F25CE9">
      <w:r>
        <w:separator/>
      </w:r>
    </w:p>
  </w:endnote>
  <w:endnote w:type="continuationSeparator" w:id="0">
    <w:p w:rsidR="00CC2925" w:rsidRDefault="00CC2925" w:rsidP="00F2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25" w:rsidRDefault="00CC2925" w:rsidP="00F25CE9">
      <w:r>
        <w:separator/>
      </w:r>
    </w:p>
  </w:footnote>
  <w:footnote w:type="continuationSeparator" w:id="0">
    <w:p w:rsidR="00CC2925" w:rsidRDefault="00CC2925" w:rsidP="00F2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EF"/>
    <w:rsid w:val="005778EF"/>
    <w:rsid w:val="00C30FE1"/>
    <w:rsid w:val="00CC2925"/>
    <w:rsid w:val="00F2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C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C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CE9"/>
    <w:rPr>
      <w:sz w:val="18"/>
      <w:szCs w:val="18"/>
    </w:rPr>
  </w:style>
  <w:style w:type="paragraph" w:customStyle="1" w:styleId="p0">
    <w:name w:val="p0"/>
    <w:basedOn w:val="a"/>
    <w:rsid w:val="00F25C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C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C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CE9"/>
    <w:rPr>
      <w:sz w:val="18"/>
      <w:szCs w:val="18"/>
    </w:rPr>
  </w:style>
  <w:style w:type="paragraph" w:customStyle="1" w:styleId="p0">
    <w:name w:val="p0"/>
    <w:basedOn w:val="a"/>
    <w:rsid w:val="00F25C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牟迪</dc:creator>
  <cp:keywords/>
  <dc:description/>
  <cp:lastModifiedBy>牟迪</cp:lastModifiedBy>
  <cp:revision>2</cp:revision>
  <dcterms:created xsi:type="dcterms:W3CDTF">2020-07-28T08:10:00Z</dcterms:created>
  <dcterms:modified xsi:type="dcterms:W3CDTF">2020-07-28T08:11:00Z</dcterms:modified>
</cp:coreProperties>
</file>