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instrText xml:space="preserve"> HYPERLINK "http://sndrc.shaanxi.gov.cn/uploadfiles/files/2019101810311094.doc" </w:instrTex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循环化改造园区名单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西安高新综合保税区（含陕西西安出口加工区B区）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西安航空基地综合保税区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陕西航空经济技术开发区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陕西航天经济技术开发区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西安出口加工区A区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眉县经济技术开发区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咸阳高新技术产业开发区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三原高新技术产业开发区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咸阳市武功县工业园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长武煤电工业园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彬州市循环经济工业园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礼泉县工业园区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乾县纺织工业园区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杨凌农业高新技术产业示范区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铜川市新区（铜川高新技术开发区）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安塞工业园区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延长县工业集中区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洛川苹果现代产业园区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榆林高新技术产业开发区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榆佳经济技术开发区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30"/>
          <w:lang w:eastAsia="zh-CN"/>
        </w:rPr>
        <w:t>注：宝鸡市、榆林市发展改革委负责督促宝鸡高新技术开发区、榆林经济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30"/>
          <w:lang w:eastAsia="zh-CN"/>
        </w:rPr>
        <w:t>　　</w:t>
      </w:r>
      <w:r>
        <w:rPr>
          <w:rFonts w:hint="default" w:ascii="Times New Roman" w:hAnsi="Times New Roman" w:eastAsia="黑体" w:cs="Times New Roman"/>
          <w:color w:val="auto"/>
          <w:sz w:val="28"/>
          <w:szCs w:val="30"/>
          <w:lang w:eastAsia="zh-CN"/>
        </w:rPr>
        <w:t>技术开发区完成循环化改造方案，并监督按计划实施。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8069A"/>
    <w:rsid w:val="792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2020-12-28T06:25:00Z</dcterms:created>
  <dc:creator>许文宇</dc:creator>
  <cp:lastModifiedBy>许文宇</cp:lastModifiedBy>
  <dcterms:modified xsi:type="dcterms:W3CDTF">2020-12-28T06:25:51Z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