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00" w:type="dxa"/>
        <w:tblInd w:w="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9"/>
        <w:gridCol w:w="1037"/>
        <w:gridCol w:w="1650"/>
        <w:gridCol w:w="1663"/>
        <w:gridCol w:w="14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00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黑体" w:hAnsi="黑体" w:eastAsia="黑体" w:cs="Times New Roman"/>
                <w:color w:val="auto"/>
                <w:spacing w:val="0"/>
                <w:kern w:val="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pacing w:val="0"/>
                <w:kern w:val="0"/>
                <w:sz w:val="32"/>
                <w:szCs w:val="32"/>
                <w:u w:val="none" w:color="auto"/>
                <w:lang w:eastAsia="zh-CN"/>
              </w:rPr>
              <w:t>附件</w:t>
            </w:r>
            <w:r>
              <w:rPr>
                <w:rFonts w:hint="eastAsia" w:ascii="黑体" w:hAnsi="黑体" w:eastAsia="黑体" w:cs="Times New Roman"/>
                <w:color w:val="auto"/>
                <w:spacing w:val="0"/>
                <w:kern w:val="0"/>
                <w:sz w:val="32"/>
                <w:szCs w:val="32"/>
                <w:u w:val="none" w:color="auto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黑体" w:hAnsi="黑体" w:eastAsia="黑体" w:cs="Times New Roman"/>
                <w:color w:val="auto"/>
                <w:spacing w:val="0"/>
                <w:kern w:val="0"/>
                <w:sz w:val="32"/>
                <w:szCs w:val="32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u w:val="none" w:color="auto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Times New Roman"/>
                <w:color w:val="auto"/>
                <w:spacing w:val="0"/>
                <w:kern w:val="0"/>
                <w:sz w:val="36"/>
                <w:szCs w:val="32"/>
                <w:u w:val="none" w:color="auto"/>
                <w:lang w:eastAsia="zh-CN"/>
              </w:rPr>
              <w:t>陕西省发展改革委委托投资咨询评估取费标准</w:t>
            </w:r>
            <w:r>
              <w:rPr>
                <w:rFonts w:hint="eastAsia" w:ascii="方正小标宋简体" w:hAnsi="方正小标宋简体" w:eastAsia="方正小标宋简体" w:cs="Times New Roman"/>
                <w:color w:val="auto"/>
                <w:spacing w:val="0"/>
                <w:kern w:val="0"/>
                <w:sz w:val="36"/>
                <w:szCs w:val="32"/>
                <w:u w:val="none" w:color="auto"/>
                <w:lang w:eastAsia="zh-CN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u w:val="none" w:color="auto"/>
                <w:lang w:val="en-US" w:eastAsia="zh-CN"/>
              </w:rPr>
              <w:t xml:space="preserve">    1、评估投资项目按建设项目估算投资额分档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00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31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  <w:t>咨询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top"/>
              <w:outlineLvl w:val="9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  <w:t>评估项目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val="en-US" w:eastAsia="zh-CN"/>
              </w:rPr>
              <w:t>投资额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  <w:t>1亿元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  <w:t>以下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  <w:t>1亿元（含）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  <w:t>亿元</w:t>
            </w: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  <w:t>亿元（含）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  <w:t>亿元</w:t>
            </w: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  <w:t>亿元（含）以上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/>
                <w:color w:val="auto"/>
                <w:spacing w:val="0"/>
                <w:sz w:val="30"/>
                <w:szCs w:val="30"/>
                <w:lang w:eastAsia="zh-CN"/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/>
                <w:color w:val="auto"/>
                <w:spacing w:val="0"/>
                <w:sz w:val="30"/>
                <w:szCs w:val="30"/>
                <w:lang w:eastAsia="zh-CN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/>
                <w:color w:val="auto"/>
                <w:spacing w:val="0"/>
                <w:sz w:val="30"/>
                <w:szCs w:val="30"/>
                <w:lang w:eastAsia="zh-CN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/>
                <w:color w:val="auto"/>
                <w:spacing w:val="0"/>
                <w:sz w:val="30"/>
                <w:szCs w:val="30"/>
                <w:lang w:eastAsia="zh-CN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/>
                <w:color w:val="auto"/>
                <w:spacing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/>
                <w:color w:val="auto"/>
                <w:spacing w:val="0"/>
                <w:sz w:val="30"/>
                <w:szCs w:val="30"/>
                <w:lang w:eastAsia="zh-CN"/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/>
                <w:color w:val="auto"/>
                <w:spacing w:val="0"/>
                <w:sz w:val="30"/>
                <w:szCs w:val="30"/>
                <w:lang w:eastAsia="zh-CN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/>
                <w:color w:val="auto"/>
                <w:spacing w:val="0"/>
                <w:sz w:val="30"/>
                <w:szCs w:val="30"/>
                <w:lang w:eastAsia="zh-CN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/>
                <w:color w:val="auto"/>
                <w:spacing w:val="0"/>
                <w:sz w:val="30"/>
                <w:szCs w:val="30"/>
                <w:lang w:eastAsia="zh-CN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/>
                <w:color w:val="auto"/>
                <w:spacing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  <w:t>一、评估项目建议书、可行性研究报告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  <w:t>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  <w:t>6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  <w:t>二、评估项目申请报告、初步设计、投资概算调整、项目实施方案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val="en-US" w:eastAsia="zh-CN"/>
              </w:rPr>
              <w:t>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val="en-US" w:eastAsia="zh-CN"/>
              </w:rPr>
              <w:t>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  <w:t>8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0"/>
                <w:sz w:val="30"/>
                <w:szCs w:val="30"/>
                <w:u w:val="none"/>
                <w:lang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9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color w:val="auto"/>
          <w:spacing w:val="9"/>
          <w:kern w:val="0"/>
          <w:sz w:val="32"/>
          <w:szCs w:val="32"/>
          <w:u w:val="none" w:color="auto"/>
          <w:lang w:val="en-US" w:eastAsia="zh-CN"/>
        </w:rPr>
        <w:t>对投资额较大或工艺复杂等项目，评估费超过上述标准</w:t>
      </w:r>
      <w:r>
        <w:rPr>
          <w:rFonts w:hint="eastAsia" w:ascii="Times New Roman" w:hAnsi="Times New Roman" w:cs="Times New Roman"/>
          <w:color w:val="auto"/>
          <w:spacing w:val="9"/>
          <w:kern w:val="0"/>
          <w:sz w:val="32"/>
          <w:szCs w:val="32"/>
          <w:u w:val="none" w:color="auto"/>
          <w:lang w:val="en-US" w:eastAsia="zh-CN"/>
        </w:rPr>
        <w:t>的，按照陕财办采</w:t>
      </w:r>
      <w:r>
        <w:rPr>
          <w:rFonts w:hint="eastAsia"/>
          <w:spacing w:val="9"/>
          <w:u w:val="none" w:color="auto"/>
        </w:rPr>
        <w:t>〔201</w:t>
      </w:r>
      <w:r>
        <w:rPr>
          <w:rFonts w:hint="eastAsia"/>
          <w:spacing w:val="9"/>
          <w:u w:val="none" w:color="auto"/>
          <w:lang w:val="en-US" w:eastAsia="zh-CN"/>
        </w:rPr>
        <w:t>8</w:t>
      </w:r>
      <w:r>
        <w:rPr>
          <w:rFonts w:hint="eastAsia"/>
          <w:spacing w:val="9"/>
          <w:u w:val="none" w:color="auto"/>
        </w:rPr>
        <w:t>〕</w:t>
      </w:r>
      <w:r>
        <w:rPr>
          <w:rFonts w:hint="eastAsia"/>
          <w:spacing w:val="9"/>
          <w:u w:val="none" w:color="auto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pacing w:val="9"/>
          <w:kern w:val="0"/>
          <w:sz w:val="32"/>
          <w:szCs w:val="32"/>
          <w:u w:val="none" w:color="auto"/>
        </w:rPr>
        <w:t>号</w:t>
      </w:r>
      <w:r>
        <w:rPr>
          <w:rFonts w:hint="eastAsia" w:ascii="Times New Roman" w:hAnsi="Times New Roman" w:cs="Times New Roman"/>
          <w:color w:val="auto"/>
          <w:spacing w:val="9"/>
          <w:kern w:val="0"/>
          <w:sz w:val="32"/>
          <w:szCs w:val="32"/>
          <w:u w:val="none" w:color="auto"/>
          <w:lang w:eastAsia="zh-CN"/>
        </w:rPr>
        <w:t>文规定执行，</w:t>
      </w:r>
      <w:r>
        <w:rPr>
          <w:rFonts w:hint="eastAsia" w:ascii="Times New Roman" w:hAnsi="Times New Roman" w:cs="Times New Roman"/>
          <w:color w:val="auto"/>
          <w:spacing w:val="9"/>
          <w:kern w:val="0"/>
          <w:sz w:val="32"/>
          <w:szCs w:val="32"/>
          <w:u w:val="none" w:color="auto"/>
          <w:lang w:val="en-US" w:eastAsia="zh-CN"/>
        </w:rPr>
        <w:t>同时通过陕西省政府采购网（http://www.ccgp-shaanxi.gov.cn）报备，其中：</w:t>
      </w:r>
      <w:r>
        <w:rPr>
          <w:rFonts w:hint="default" w:ascii="Times New Roman" w:hAnsi="Times New Roman" w:eastAsia="仿宋_GB2312" w:cs="Times New Roman"/>
          <w:color w:val="auto"/>
          <w:spacing w:val="9"/>
          <w:kern w:val="0"/>
          <w:sz w:val="32"/>
          <w:szCs w:val="32"/>
          <w:u w:val="none" w:color="auto"/>
          <w:lang w:val="en-US" w:eastAsia="zh-CN"/>
        </w:rPr>
        <w:t>费用</w:t>
      </w:r>
      <w:r>
        <w:rPr>
          <w:rFonts w:hint="eastAsia" w:ascii="Times New Roman" w:hAnsi="Times New Roman" w:cs="Times New Roman"/>
          <w:color w:val="auto"/>
          <w:spacing w:val="9"/>
          <w:kern w:val="0"/>
          <w:sz w:val="32"/>
          <w:szCs w:val="32"/>
          <w:u w:val="none" w:color="auto"/>
          <w:lang w:val="en-US" w:eastAsia="zh-CN"/>
        </w:rPr>
        <w:t>在10~50万元的，</w:t>
      </w:r>
      <w:r>
        <w:rPr>
          <w:rFonts w:hint="default" w:ascii="Times New Roman" w:hAnsi="Times New Roman" w:eastAsia="仿宋_GB2312" w:cs="Times New Roman"/>
          <w:color w:val="auto"/>
          <w:spacing w:val="9"/>
          <w:kern w:val="0"/>
          <w:sz w:val="32"/>
          <w:szCs w:val="32"/>
          <w:u w:val="none" w:color="auto"/>
          <w:lang w:val="en-US" w:eastAsia="zh-CN"/>
        </w:rPr>
        <w:t>采取审核评估预算，协商确定，评估委托处室进行书面说明</w:t>
      </w:r>
      <w:r>
        <w:rPr>
          <w:rFonts w:hint="eastAsia" w:ascii="Times New Roman" w:hAnsi="Times New Roman" w:cs="Times New Roman"/>
          <w:color w:val="auto"/>
          <w:spacing w:val="9"/>
          <w:kern w:val="0"/>
          <w:sz w:val="32"/>
          <w:szCs w:val="32"/>
          <w:u w:val="none" w:color="auto"/>
          <w:lang w:val="en-US" w:eastAsia="zh-CN"/>
        </w:rPr>
        <w:t>；费用在50~200万元的可选择采用竞争性谈判、竞争性磋商、单一来源采购、询价等方式确定；超过200万元以上的</w:t>
      </w:r>
      <w:r>
        <w:rPr>
          <w:rFonts w:hint="default" w:ascii="Times New Roman" w:hAnsi="Times New Roman" w:eastAsia="仿宋_GB2312" w:cs="Times New Roman"/>
          <w:color w:val="auto"/>
          <w:spacing w:val="9"/>
          <w:kern w:val="0"/>
          <w:sz w:val="32"/>
          <w:szCs w:val="32"/>
          <w:u w:val="none" w:color="auto"/>
          <w:lang w:val="en-US" w:eastAsia="zh-CN"/>
        </w:rPr>
        <w:t>公开招标</w:t>
      </w:r>
      <w:r>
        <w:rPr>
          <w:rFonts w:hint="eastAsia" w:ascii="Times New Roman" w:hAnsi="Times New Roman" w:cs="Times New Roman"/>
          <w:color w:val="auto"/>
          <w:spacing w:val="9"/>
          <w:kern w:val="0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 xml:space="preserve">    3、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 w:color="auto"/>
          <w:lang w:eastAsia="zh-CN"/>
        </w:rPr>
        <w:t>固定资产投资项目节能评估报告审查等相关业务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费3万元</w:t>
      </w:r>
      <w:r>
        <w:rPr>
          <w:rFonts w:hint="eastAsia" w:ascii="Times New Roman" w:hAnsi="Times New Roman" w:cs="Times New Roman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4、其他事项的评估</w:t>
      </w:r>
      <w:r>
        <w:rPr>
          <w:rFonts w:hint="eastAsia" w:ascii="Times New Roman" w:hAnsi="Times New Roman" w:cs="Times New Roman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、咨</w:t>
      </w:r>
      <w:bookmarkStart w:id="0" w:name="_GoBack"/>
      <w:bookmarkEnd w:id="0"/>
      <w:r>
        <w:rPr>
          <w:rFonts w:hint="eastAsia" w:ascii="Times New Roman" w:hAnsi="Times New Roman" w:cs="Times New Roman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询（包括课题编制）等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费用</w:t>
      </w:r>
      <w:r>
        <w:rPr>
          <w:rFonts w:hint="eastAsia" w:ascii="Times New Roman" w:hAnsi="Times New Roman" w:cs="Times New Roman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参照上述2执行。</w:t>
      </w:r>
    </w:p>
    <w:p>
      <w:pPr>
        <w:ind w:firstLine="640" w:firstLineChars="200"/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5、以上费用标准根据物价变动情况适时调整。</w:t>
      </w:r>
    </w:p>
    <w:sectPr>
      <w:pgSz w:w="11906" w:h="16838"/>
      <w:pgMar w:top="1701" w:right="1531" w:bottom="1701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47AA4"/>
    <w:rsid w:val="3CED5DCB"/>
    <w:rsid w:val="77A4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2019-03-05T00:49:00Z</dcterms:created>
  <dc:creator>Neva</dc:creator>
  <cp:lastModifiedBy>Neva</cp:lastModifiedBy>
  <dcterms:modified xsi:type="dcterms:W3CDTF">2019-03-05T00:52:37Z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